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09F0" w:rsidRPr="007209F0" w:rsidRDefault="007209F0" w:rsidP="007209F0">
      <w:pPr>
        <w:rPr>
          <w:lang w:eastAsia="de-DE"/>
        </w:rPr>
      </w:pPr>
      <w:bookmarkStart w:id="0" w:name="_GoBack"/>
      <w:bookmarkEnd w:id="0"/>
    </w:p>
    <w:p w:rsidR="00E35FF2" w:rsidRPr="0004074E" w:rsidRDefault="003301EB" w:rsidP="00C653F5">
      <w:pPr>
        <w:shd w:val="clear" w:color="auto" w:fill="F2F2F2" w:themeFill="background1" w:themeFillShade="F2"/>
        <w:contextualSpacing/>
        <w:jc w:val="center"/>
        <w:rPr>
          <w:b/>
          <w:sz w:val="24"/>
          <w:szCs w:val="24"/>
          <w:lang w:val="cs-CZ"/>
        </w:rPr>
      </w:pPr>
      <w:r>
        <w:rPr>
          <w:b/>
          <w:sz w:val="24"/>
          <w:szCs w:val="24"/>
        </w:rPr>
        <w:t>PROTOKOLL</w:t>
      </w:r>
    </w:p>
    <w:p w:rsidR="00BD2203" w:rsidRDefault="00C82B90" w:rsidP="00E35FF2">
      <w:pPr>
        <w:shd w:val="clear" w:color="auto" w:fill="F2F2F2" w:themeFill="background1" w:themeFillShade="F2"/>
        <w:contextualSpacing/>
        <w:jc w:val="center"/>
        <w:rPr>
          <w:b/>
          <w:sz w:val="24"/>
          <w:szCs w:val="24"/>
        </w:rPr>
      </w:pPr>
      <w:r>
        <w:rPr>
          <w:b/>
          <w:sz w:val="24"/>
          <w:szCs w:val="24"/>
        </w:rPr>
        <w:t>Projektpartnermeeting HERITAGE SK-AT</w:t>
      </w:r>
    </w:p>
    <w:p w:rsidR="007209F0" w:rsidRDefault="007209F0" w:rsidP="00E35FF2">
      <w:pPr>
        <w:shd w:val="clear" w:color="auto" w:fill="F2F2F2" w:themeFill="background1" w:themeFillShade="F2"/>
        <w:contextualSpacing/>
        <w:jc w:val="center"/>
        <w:rPr>
          <w:b/>
          <w:sz w:val="24"/>
          <w:szCs w:val="24"/>
        </w:rPr>
      </w:pPr>
    </w:p>
    <w:p w:rsidR="00C653F5" w:rsidRDefault="00B56348" w:rsidP="003309A0">
      <w:pPr>
        <w:shd w:val="clear" w:color="auto" w:fill="F2F2F2" w:themeFill="background1" w:themeFillShade="F2"/>
        <w:spacing w:line="240" w:lineRule="auto"/>
        <w:contextualSpacing/>
        <w:jc w:val="center"/>
        <w:rPr>
          <w:b/>
          <w:sz w:val="24"/>
          <w:szCs w:val="24"/>
        </w:rPr>
      </w:pPr>
      <w:r>
        <w:rPr>
          <w:b/>
          <w:sz w:val="24"/>
          <w:szCs w:val="24"/>
        </w:rPr>
        <w:t>am Mittwoch</w:t>
      </w:r>
      <w:r w:rsidR="001B32A4">
        <w:rPr>
          <w:b/>
          <w:sz w:val="24"/>
          <w:szCs w:val="24"/>
        </w:rPr>
        <w:t xml:space="preserve">, </w:t>
      </w:r>
      <w:r>
        <w:rPr>
          <w:b/>
          <w:sz w:val="24"/>
          <w:szCs w:val="24"/>
        </w:rPr>
        <w:t>7.11</w:t>
      </w:r>
      <w:r w:rsidR="00FE05A9">
        <w:rPr>
          <w:b/>
          <w:sz w:val="24"/>
          <w:szCs w:val="24"/>
        </w:rPr>
        <w:t>.201</w:t>
      </w:r>
      <w:r>
        <w:rPr>
          <w:b/>
          <w:sz w:val="24"/>
          <w:szCs w:val="24"/>
        </w:rPr>
        <w:t>8</w:t>
      </w:r>
      <w:r w:rsidR="00684DF3">
        <w:rPr>
          <w:b/>
          <w:sz w:val="24"/>
          <w:szCs w:val="24"/>
        </w:rPr>
        <w:t xml:space="preserve">, </w:t>
      </w:r>
      <w:r>
        <w:rPr>
          <w:b/>
          <w:sz w:val="24"/>
          <w:szCs w:val="24"/>
        </w:rPr>
        <w:t>13</w:t>
      </w:r>
      <w:r w:rsidR="00684DF3">
        <w:rPr>
          <w:b/>
          <w:sz w:val="24"/>
          <w:szCs w:val="24"/>
        </w:rPr>
        <w:t>:00 Uhr</w:t>
      </w:r>
    </w:p>
    <w:p w:rsidR="007209F0" w:rsidRDefault="007209F0" w:rsidP="0004074E">
      <w:pPr>
        <w:shd w:val="clear" w:color="auto" w:fill="F2F2F2" w:themeFill="background1" w:themeFillShade="F2"/>
        <w:spacing w:line="240" w:lineRule="auto"/>
        <w:contextualSpacing/>
        <w:jc w:val="center"/>
        <w:rPr>
          <w:b/>
          <w:sz w:val="24"/>
          <w:szCs w:val="24"/>
        </w:rPr>
      </w:pPr>
    </w:p>
    <w:p w:rsidR="00684DF3" w:rsidRDefault="00393085" w:rsidP="00393085">
      <w:pPr>
        <w:shd w:val="clear" w:color="auto" w:fill="F2F2F2" w:themeFill="background1" w:themeFillShade="F2"/>
        <w:spacing w:line="240" w:lineRule="auto"/>
        <w:contextualSpacing/>
        <w:jc w:val="center"/>
        <w:rPr>
          <w:b/>
          <w:sz w:val="24"/>
          <w:szCs w:val="24"/>
        </w:rPr>
      </w:pPr>
      <w:r>
        <w:rPr>
          <w:b/>
          <w:sz w:val="24"/>
          <w:szCs w:val="24"/>
        </w:rPr>
        <w:t>Industrieviertelsaal</w:t>
      </w:r>
      <w:r w:rsidR="004C3A7C">
        <w:rPr>
          <w:b/>
          <w:sz w:val="24"/>
          <w:szCs w:val="24"/>
        </w:rPr>
        <w:t>, Regierungsviertel, Haus 1A, Landhausplatz 1, 3109 St. Pölten</w:t>
      </w:r>
    </w:p>
    <w:p w:rsidR="007209F0" w:rsidRDefault="007209F0" w:rsidP="00302FC6">
      <w:pPr>
        <w:spacing w:after="120"/>
        <w:rPr>
          <w:b/>
        </w:rPr>
      </w:pPr>
    </w:p>
    <w:p w:rsidR="003301EB" w:rsidRDefault="003301EB" w:rsidP="003301EB">
      <w:pPr>
        <w:spacing w:after="120"/>
        <w:contextualSpacing/>
      </w:pPr>
    </w:p>
    <w:p w:rsidR="003301EB" w:rsidRDefault="003301EB" w:rsidP="003301EB">
      <w:pPr>
        <w:pStyle w:val="Listenabsatz"/>
        <w:numPr>
          <w:ilvl w:val="0"/>
          <w:numId w:val="2"/>
        </w:numPr>
        <w:spacing w:after="120"/>
      </w:pPr>
      <w:r>
        <w:t xml:space="preserve">Berichte der Projektpartner </w:t>
      </w:r>
    </w:p>
    <w:p w:rsidR="003301EB" w:rsidRDefault="003301EB" w:rsidP="003301EB">
      <w:pPr>
        <w:spacing w:after="120"/>
        <w:contextualSpacing/>
      </w:pPr>
      <w:r>
        <w:t>MMNÖ berichtet, dass die 1. Zwischenabrechnung in Original überg</w:t>
      </w:r>
      <w:r w:rsidR="003309A0">
        <w:t>eben und bei der Schulung ins I</w:t>
      </w:r>
      <w:r>
        <w:t>T</w:t>
      </w:r>
      <w:r w:rsidR="003309A0">
        <w:t>M</w:t>
      </w:r>
      <w:r>
        <w:t>S übertragen wurde. Unterschiedliche Stellungnahmen vom TS sind eingelangt. FLC hat noch kein Feedback gegeben (Fr. Linsbauer).</w:t>
      </w:r>
    </w:p>
    <w:p w:rsidR="003301EB" w:rsidRDefault="003301EB" w:rsidP="003301EB">
      <w:pPr>
        <w:spacing w:after="120"/>
        <w:contextualSpacing/>
      </w:pPr>
    </w:p>
    <w:p w:rsidR="003301EB" w:rsidRDefault="003301EB" w:rsidP="003301EB">
      <w:pPr>
        <w:spacing w:after="120"/>
        <w:contextualSpacing/>
      </w:pPr>
      <w:r>
        <w:t>Gemeinde Jedenspeigen hat die 1. ZA in Origi</w:t>
      </w:r>
      <w:r w:rsidR="002F3E10">
        <w:t>nal, auf CD übergeben und ins I</w:t>
      </w:r>
      <w:r>
        <w:t>T</w:t>
      </w:r>
      <w:r w:rsidR="002F3E10">
        <w:t>M</w:t>
      </w:r>
      <w:r>
        <w:t xml:space="preserve">S eingespielt. Das Projektmanagement ist im engen Kontakt mit der FLC, da viele Ausschreibungen nötig sind. Seitens der FLC wurden jedoch noch keine definitiven Aussagen gemacht, ob diese Form ausreichend sein wird. (Fr. Kern) Die festgelegte Frist für die Abgabe der 1. ZA war der 30.6. Danach hat die FLC 3 Monate für die Kontrolle. Diese Frist ist ohne jede Handlung der FLC verstrichen. </w:t>
      </w:r>
    </w:p>
    <w:p w:rsidR="003301EB" w:rsidRDefault="003301EB" w:rsidP="003301EB">
      <w:pPr>
        <w:spacing w:after="120"/>
        <w:contextualSpacing/>
      </w:pPr>
    </w:p>
    <w:p w:rsidR="003301EB" w:rsidRDefault="003301EB" w:rsidP="003301EB">
      <w:pPr>
        <w:spacing w:after="120"/>
        <w:contextualSpacing/>
      </w:pPr>
      <w:r>
        <w:t xml:space="preserve">Die Kulturvernetzung NÖ hat die 1. ZA in Original und auf CD übergeben. Das Einspielen ist trotz mehrmaliger Versuche aufgrund von technischen Probleme beim Herunterladen der Berichte noch nicht geglückt. An einer Lösung wird weiterhin gearbeitet. </w:t>
      </w:r>
    </w:p>
    <w:p w:rsidR="003301EB" w:rsidRDefault="003301EB" w:rsidP="003301EB">
      <w:pPr>
        <w:spacing w:after="120"/>
        <w:contextualSpacing/>
      </w:pPr>
    </w:p>
    <w:p w:rsidR="003301EB" w:rsidRDefault="003301EB" w:rsidP="003301EB">
      <w:pPr>
        <w:spacing w:after="120"/>
        <w:contextualSpacing/>
      </w:pPr>
      <w:r>
        <w:t>SK Pa</w:t>
      </w:r>
      <w:r w:rsidR="002F3E10">
        <w:t>rtner: Alle PP haben (Papier, I</w:t>
      </w:r>
      <w:r>
        <w:t>T</w:t>
      </w:r>
      <w:r w:rsidR="002F3E10">
        <w:t>M</w:t>
      </w:r>
      <w:r>
        <w:t>S) die 1. ZA abgegeben und bereits alle Nachreichungen erledigt. Die Zertifizierung der 1. ZA wird jeden Tag erwartet. MOS Modra hat die erste Zertifizierung bereits erhalten, bis auf € 109,00 wurden alle Kosten anerkannt.</w:t>
      </w:r>
    </w:p>
    <w:p w:rsidR="003301EB" w:rsidRDefault="003301EB" w:rsidP="003301EB">
      <w:pPr>
        <w:spacing w:after="120"/>
        <w:contextualSpacing/>
      </w:pPr>
      <w:r>
        <w:t xml:space="preserve">Das JTS kommuniziert folgendes: Der ganze Prozess der Abrechnungen muss beschleunigt werden, damit die Zertifizierung vor Dezember erfolgen kann. Der Leadpartner ersucht die österreichischen Partner, ihre Zertifizierungsberichte nach ihrem Einlangen sofort zu übermitteln. </w:t>
      </w:r>
    </w:p>
    <w:p w:rsidR="003301EB" w:rsidRDefault="003301EB" w:rsidP="003301EB">
      <w:pPr>
        <w:spacing w:after="120"/>
        <w:contextualSpacing/>
      </w:pPr>
    </w:p>
    <w:p w:rsidR="003301EB" w:rsidRDefault="003301EB" w:rsidP="003301EB">
      <w:pPr>
        <w:pStyle w:val="Listenabsatz"/>
        <w:numPr>
          <w:ilvl w:val="0"/>
          <w:numId w:val="2"/>
        </w:numPr>
        <w:spacing w:after="120"/>
      </w:pPr>
      <w:r>
        <w:t xml:space="preserve"> Antrag auf Änderungen </w:t>
      </w:r>
    </w:p>
    <w:p w:rsidR="003301EB" w:rsidRDefault="003301EB" w:rsidP="003301EB">
      <w:pPr>
        <w:spacing w:after="120"/>
        <w:contextualSpacing/>
      </w:pPr>
      <w:r>
        <w:t xml:space="preserve">Die Rekonstruktion im Schloss Modra ist erfolgreich angelaufen. </w:t>
      </w:r>
      <w:r w:rsidR="002F3E10">
        <w:t>Aufgrund von notwendigen</w:t>
      </w:r>
      <w:r>
        <w:t xml:space="preserve"> Veränderungen des Budgets</w:t>
      </w:r>
      <w:r w:rsidR="002F3E10">
        <w:t xml:space="preserve"> muss e</w:t>
      </w:r>
      <w:r>
        <w:t>in</w:t>
      </w:r>
      <w:r w:rsidR="002F3E10">
        <w:t xml:space="preserve"> formaler</w:t>
      </w:r>
      <w:r>
        <w:t xml:space="preserve"> Antrag</w:t>
      </w:r>
      <w:r w:rsidR="002F3E10">
        <w:t xml:space="preserve"> gestellt werden</w:t>
      </w:r>
      <w:r>
        <w:t>. Laut</w:t>
      </w:r>
      <w:r w:rsidR="002F3E10">
        <w:t xml:space="preserve"> Frau</w:t>
      </w:r>
      <w:r>
        <w:t xml:space="preserve"> Kern sollte Änderungsantrag vor der Abgabe der 2. ZA</w:t>
      </w:r>
      <w:r w:rsidR="002F3E10">
        <w:t xml:space="preserve"> erfolgen</w:t>
      </w:r>
      <w:r>
        <w:t xml:space="preserve">. </w:t>
      </w:r>
      <w:r w:rsidR="002F3E10">
        <w:t xml:space="preserve">Der LP kann diese Aussage so nicht bestätigen. Der </w:t>
      </w:r>
      <w:r>
        <w:t>LP w</w:t>
      </w:r>
      <w:r w:rsidR="002F3E10">
        <w:t>artet auf die Evaluierung</w:t>
      </w:r>
      <w:r>
        <w:t xml:space="preserve"> der 1. Bauphase</w:t>
      </w:r>
      <w:r w:rsidR="002F3E10">
        <w:t xml:space="preserve">, um gleich möglichst alle Neurungen und Änderungen erfassen zu können. </w:t>
      </w:r>
    </w:p>
    <w:p w:rsidR="002F3E10" w:rsidRDefault="002F3E10" w:rsidP="003301EB">
      <w:pPr>
        <w:spacing w:after="120"/>
        <w:contextualSpacing/>
      </w:pPr>
      <w:r>
        <w:t xml:space="preserve">Wir warten bis Dienstag, 13.11., wann die </w:t>
      </w:r>
      <w:r w:rsidR="003301EB">
        <w:t>Kontrolle der Bauleitung</w:t>
      </w:r>
      <w:r>
        <w:t xml:space="preserve"> stattfindet. Der aktuelle Stand wird </w:t>
      </w:r>
      <w:r w:rsidR="003301EB">
        <w:t xml:space="preserve">nächste Woche mit dem JTS </w:t>
      </w:r>
      <w:r>
        <w:t xml:space="preserve">kommuniziert. Der LP bemüht sich, </w:t>
      </w:r>
      <w:r w:rsidR="003301EB">
        <w:t xml:space="preserve">den Änderungsantrag bis Ende </w:t>
      </w:r>
    </w:p>
    <w:p w:rsidR="002F3E10" w:rsidRDefault="002F3E10" w:rsidP="003301EB">
      <w:pPr>
        <w:spacing w:after="120"/>
        <w:contextualSpacing/>
      </w:pPr>
    </w:p>
    <w:p w:rsidR="002F3E10" w:rsidRDefault="002F3E10" w:rsidP="003301EB">
      <w:pPr>
        <w:spacing w:after="120"/>
        <w:contextualSpacing/>
      </w:pPr>
    </w:p>
    <w:p w:rsidR="002F3E10" w:rsidRDefault="002F3E10" w:rsidP="003301EB">
      <w:pPr>
        <w:spacing w:after="120"/>
        <w:contextualSpacing/>
      </w:pPr>
    </w:p>
    <w:p w:rsidR="002F3E10" w:rsidRDefault="002F3E10" w:rsidP="003301EB">
      <w:pPr>
        <w:spacing w:after="120"/>
        <w:contextualSpacing/>
      </w:pPr>
    </w:p>
    <w:p w:rsidR="003301EB" w:rsidRDefault="003301EB" w:rsidP="003301EB">
      <w:pPr>
        <w:spacing w:after="120"/>
        <w:contextualSpacing/>
      </w:pPr>
      <w:r>
        <w:t xml:space="preserve">November 2018 </w:t>
      </w:r>
      <w:r w:rsidR="002F3E10">
        <w:t>einzureichen</w:t>
      </w:r>
      <w:r>
        <w:t xml:space="preserve">. Andernfalls benötigen die </w:t>
      </w:r>
      <w:r w:rsidR="002F3E10">
        <w:t xml:space="preserve">österreichischen </w:t>
      </w:r>
      <w:r>
        <w:t>PP eine Stellungnahme/Bestätigung des LP, dass und warum für die PP kein Änderungsantrag gestellt werden kann.</w:t>
      </w:r>
    </w:p>
    <w:p w:rsidR="002F3E10" w:rsidRDefault="002F3E10" w:rsidP="003301EB">
      <w:pPr>
        <w:spacing w:after="120"/>
        <w:contextualSpacing/>
      </w:pPr>
    </w:p>
    <w:p w:rsidR="002F3E10" w:rsidRDefault="002F3E10" w:rsidP="003301EB">
      <w:pPr>
        <w:spacing w:after="120"/>
        <w:contextualSpacing/>
      </w:pPr>
    </w:p>
    <w:p w:rsidR="003301EB" w:rsidRDefault="003301EB" w:rsidP="002F3E10">
      <w:pPr>
        <w:pStyle w:val="Listenabsatz"/>
        <w:numPr>
          <w:ilvl w:val="0"/>
          <w:numId w:val="2"/>
        </w:numPr>
        <w:spacing w:after="120"/>
      </w:pPr>
      <w:r>
        <w:t xml:space="preserve"> ITMS System</w:t>
      </w:r>
    </w:p>
    <w:p w:rsidR="003301EB" w:rsidRDefault="002F3E10" w:rsidP="003301EB">
      <w:pPr>
        <w:spacing w:after="120"/>
        <w:contextualSpacing/>
      </w:pPr>
      <w:r>
        <w:t>Bis auf die Kulturvernetzung NÖ haben a</w:t>
      </w:r>
      <w:r w:rsidR="003301EB">
        <w:t>lle PP haben bereits die 1. ZA in</w:t>
      </w:r>
      <w:r>
        <w:t>s</w:t>
      </w:r>
      <w:r w:rsidR="003301EB">
        <w:t xml:space="preserve"> ITMS eingegeben.</w:t>
      </w:r>
      <w:r>
        <w:t xml:space="preserve"> Die Kulturvernetzung arbeitet daran. Alle PP sind im ITMS registriert.</w:t>
      </w:r>
      <w:r w:rsidR="003301EB">
        <w:t xml:space="preserve"> Jeder wird weiterhin auch in Pa</w:t>
      </w:r>
      <w:r>
        <w:t xml:space="preserve">pierform die ZA und die </w:t>
      </w:r>
      <w:r w:rsidR="003301EB">
        <w:t>P</w:t>
      </w:r>
      <w:r>
        <w:t>rojektpartnerberichte abgeben. D</w:t>
      </w:r>
      <w:r w:rsidR="003301EB">
        <w:t xml:space="preserve">ie ITMS System-Eingabe </w:t>
      </w:r>
      <w:r>
        <w:t xml:space="preserve">kommt so zu sagen noch </w:t>
      </w:r>
      <w:r w:rsidR="003301EB">
        <w:t>hinzu</w:t>
      </w:r>
      <w:r>
        <w:t>.</w:t>
      </w:r>
      <w:r w:rsidR="003301EB">
        <w:t xml:space="preserve"> Der ganze Projektbericht wird erst auf</w:t>
      </w:r>
      <w:r>
        <w:t xml:space="preserve"> der LP Ebene als ganze eingesp</w:t>
      </w:r>
      <w:r w:rsidR="003301EB">
        <w:t>ielt.</w:t>
      </w:r>
      <w:r>
        <w:t xml:space="preserve"> Die</w:t>
      </w:r>
      <w:r w:rsidR="003301EB">
        <w:t xml:space="preserve"> PP geben </w:t>
      </w:r>
      <w:r>
        <w:t>die</w:t>
      </w:r>
      <w:r w:rsidR="003301EB">
        <w:t xml:space="preserve"> unterzeichnete</w:t>
      </w:r>
      <w:r>
        <w:t>n</w:t>
      </w:r>
      <w:r w:rsidR="003301EB">
        <w:t xml:space="preserve"> PDF</w:t>
      </w:r>
      <w:r>
        <w:t xml:space="preserve">-Dokumente </w:t>
      </w:r>
      <w:r w:rsidR="003301EB">
        <w:t>ein. Es ist nicht notwendig, dieses Dokument auch noch vom LP unterzeichnen zu lassen.</w:t>
      </w:r>
    </w:p>
    <w:p w:rsidR="003301EB" w:rsidRDefault="003301EB" w:rsidP="003301EB">
      <w:pPr>
        <w:spacing w:after="120"/>
        <w:contextualSpacing/>
      </w:pPr>
      <w:r>
        <w:t xml:space="preserve">Die 2. ZA steht unmittelbar davor. Bis 30.11. muss </w:t>
      </w:r>
      <w:r w:rsidR="002F3E10">
        <w:t xml:space="preserve">sie abgegeben werden. Der LP erinnert die PP, dass auch eine </w:t>
      </w:r>
      <w:r>
        <w:t xml:space="preserve">ITMS </w:t>
      </w:r>
      <w:r w:rsidR="002F3E10">
        <w:t xml:space="preserve">Eingabe wieder erforderlich ist. </w:t>
      </w:r>
      <w:r>
        <w:t xml:space="preserve"> </w:t>
      </w:r>
    </w:p>
    <w:p w:rsidR="003301EB" w:rsidRDefault="003301EB" w:rsidP="003301EB">
      <w:pPr>
        <w:spacing w:after="120"/>
        <w:contextualSpacing/>
      </w:pPr>
    </w:p>
    <w:p w:rsidR="003301EB" w:rsidRDefault="002F3E10" w:rsidP="002F3E10">
      <w:pPr>
        <w:pStyle w:val="Listenabsatz"/>
        <w:numPr>
          <w:ilvl w:val="0"/>
          <w:numId w:val="2"/>
        </w:numPr>
        <w:spacing w:after="120"/>
      </w:pPr>
      <w:r>
        <w:t>Umgesetzte Aktivitäten</w:t>
      </w:r>
    </w:p>
    <w:p w:rsidR="002F3E10" w:rsidRDefault="002F3E10" w:rsidP="002F3E10">
      <w:pPr>
        <w:spacing w:after="120"/>
        <w:ind w:left="360"/>
      </w:pPr>
    </w:p>
    <w:p w:rsidR="003301EB" w:rsidRDefault="003301EB" w:rsidP="003301EB">
      <w:pPr>
        <w:spacing w:after="120"/>
        <w:contextualSpacing/>
      </w:pPr>
      <w:r>
        <w:t>MOS</w:t>
      </w:r>
      <w:r w:rsidR="002F3E10">
        <w:t xml:space="preserve"> Modra</w:t>
      </w:r>
      <w:r>
        <w:t xml:space="preserve">: </w:t>
      </w:r>
      <w:r>
        <w:tab/>
        <w:t>Apfelfest 6.10.2018 (2000 Besucher)</w:t>
      </w:r>
    </w:p>
    <w:p w:rsidR="003301EB" w:rsidRDefault="003301EB" w:rsidP="003301EB">
      <w:pPr>
        <w:spacing w:after="120"/>
        <w:contextualSpacing/>
      </w:pPr>
      <w:r>
        <w:t xml:space="preserve">  </w:t>
      </w:r>
      <w:r>
        <w:tab/>
      </w:r>
      <w:r w:rsidR="002F3E10">
        <w:tab/>
      </w:r>
      <w:r>
        <w:t>TDOA Slowakei: 20.10.</w:t>
      </w:r>
      <w:r w:rsidR="002F3E10">
        <w:t>2018; (1000 Besucher, 37 A</w:t>
      </w:r>
      <w:r>
        <w:t>te</w:t>
      </w:r>
      <w:r w:rsidR="002F3E10">
        <w:t>l</w:t>
      </w:r>
      <w:r>
        <w:t>iers)</w:t>
      </w:r>
    </w:p>
    <w:p w:rsidR="002F3E10" w:rsidRDefault="002F3E10" w:rsidP="003301EB">
      <w:pPr>
        <w:spacing w:after="120"/>
        <w:contextualSpacing/>
      </w:pPr>
    </w:p>
    <w:p w:rsidR="002F3E10" w:rsidRDefault="002F3E10" w:rsidP="003301EB">
      <w:pPr>
        <w:spacing w:after="120"/>
        <w:contextualSpacing/>
      </w:pPr>
      <w:r>
        <w:t>Gemeinde Jedenspeigen:</w:t>
      </w:r>
    </w:p>
    <w:p w:rsidR="003301EB" w:rsidRDefault="002F3E10" w:rsidP="003301EB">
      <w:pPr>
        <w:spacing w:after="120"/>
        <w:contextualSpacing/>
      </w:pPr>
      <w:r>
        <w:t>De</w:t>
      </w:r>
      <w:r w:rsidR="003301EB">
        <w:t xml:space="preserve">r Schlossumbau </w:t>
      </w:r>
      <w:r>
        <w:t xml:space="preserve">soll im April 2019 planmäßig </w:t>
      </w:r>
      <w:r w:rsidR="003301EB">
        <w:t>abgeschlossen</w:t>
      </w:r>
      <w:r>
        <w:t xml:space="preserve"> sein</w:t>
      </w:r>
      <w:r w:rsidR="003301EB">
        <w:t>, alle A</w:t>
      </w:r>
      <w:r>
        <w:t>usschreibungen laufen gerade. Im Schloss</w:t>
      </w:r>
      <w:r w:rsidR="003301EB">
        <w:t xml:space="preserve"> wird eine Vinothek eingerichtet- auch hier</w:t>
      </w:r>
      <w:r>
        <w:t>für sind</w:t>
      </w:r>
      <w:r w:rsidR="003301EB">
        <w:t xml:space="preserve"> all</w:t>
      </w:r>
      <w:r>
        <w:t>e Ausschreibungen abgeschlossen und die entsprechenden</w:t>
      </w:r>
      <w:r w:rsidR="003301EB">
        <w:t xml:space="preserve"> Aufträge vergeben. </w:t>
      </w:r>
      <w:r>
        <w:t>A</w:t>
      </w:r>
      <w:r w:rsidR="003301EB">
        <w:t>uch die Küch</w:t>
      </w:r>
      <w:r w:rsidR="000572AD">
        <w:t>e wurde bereits</w:t>
      </w:r>
      <w:r w:rsidR="003301EB">
        <w:t xml:space="preserve"> ausgeschrieben und</w:t>
      </w:r>
      <w:r w:rsidR="000572AD">
        <w:t xml:space="preserve"> inzwischen auch</w:t>
      </w:r>
      <w:r w:rsidR="003301EB">
        <w:t xml:space="preserve"> vergeben. </w:t>
      </w:r>
      <w:r w:rsidR="000572AD">
        <w:t xml:space="preserve">Im Schloss sind zwei Ausstellungen </w:t>
      </w:r>
      <w:r w:rsidR="003301EB">
        <w:t xml:space="preserve">vorgesehen: „Schlacht und Schicksaal“ über Ottokar </w:t>
      </w:r>
      <w:r w:rsidR="000572AD">
        <w:t>und</w:t>
      </w:r>
      <w:r w:rsidR="003301EB">
        <w:t xml:space="preserve"> „Kellerlandschaften Mitteleuropas“</w:t>
      </w:r>
      <w:r w:rsidR="000572AD">
        <w:t xml:space="preserve">. Beide Ausstellungen werden bereits inhaltlich ausgearbeitet. </w:t>
      </w:r>
      <w:r w:rsidR="003301EB">
        <w:t>Insgesamt</w:t>
      </w:r>
      <w:r w:rsidR="000572AD">
        <w:t xml:space="preserve"> hat die Gemeinde</w:t>
      </w:r>
      <w:r w:rsidR="003301EB">
        <w:t xml:space="preserve"> 23 Ausschreibungen </w:t>
      </w:r>
      <w:r w:rsidR="000572AD">
        <w:t xml:space="preserve">abgewickelt und </w:t>
      </w:r>
      <w:r w:rsidR="003301EB">
        <w:t xml:space="preserve">abgeschlossen. </w:t>
      </w:r>
    </w:p>
    <w:p w:rsidR="000572AD" w:rsidRDefault="000572AD" w:rsidP="003301EB">
      <w:pPr>
        <w:spacing w:after="120"/>
        <w:contextualSpacing/>
      </w:pPr>
    </w:p>
    <w:p w:rsidR="003301EB" w:rsidRDefault="003301EB" w:rsidP="000572AD">
      <w:pPr>
        <w:pStyle w:val="Listenabsatz"/>
        <w:numPr>
          <w:ilvl w:val="0"/>
          <w:numId w:val="2"/>
        </w:numPr>
        <w:spacing w:after="120"/>
      </w:pPr>
      <w:r>
        <w:t xml:space="preserve"> Kommenden Aktivitäten</w:t>
      </w:r>
    </w:p>
    <w:p w:rsidR="003301EB" w:rsidRDefault="000572AD" w:rsidP="003301EB">
      <w:pPr>
        <w:spacing w:after="120"/>
        <w:contextualSpacing/>
      </w:pPr>
      <w:r>
        <w:t>Ein zwei</w:t>
      </w:r>
      <w:r w:rsidR="003301EB">
        <w:t xml:space="preserve">tägiges Seminar </w:t>
      </w:r>
      <w:r>
        <w:t xml:space="preserve">der </w:t>
      </w:r>
      <w:r w:rsidR="003301EB">
        <w:t>KV NÖ – ist noch ausständig</w:t>
      </w:r>
      <w:r>
        <w:t xml:space="preserve"> und wird auf nächstes Jahr verschoben.</w:t>
      </w:r>
    </w:p>
    <w:p w:rsidR="003301EB" w:rsidRDefault="000572AD" w:rsidP="003301EB">
      <w:pPr>
        <w:spacing w:after="120"/>
        <w:contextualSpacing/>
      </w:pPr>
      <w:r>
        <w:t xml:space="preserve">Am </w:t>
      </w:r>
      <w:r w:rsidR="003301EB">
        <w:t>23.11.2018, 10:00 Uhr</w:t>
      </w:r>
      <w:r>
        <w:t xml:space="preserve"> findet im MOS Modra die</w:t>
      </w:r>
      <w:r w:rsidR="003301EB">
        <w:t xml:space="preserve"> Präsentation des E,D,SK,F,CZ Weinwörterbuches</w:t>
      </w:r>
      <w:r>
        <w:t xml:space="preserve"> statt.</w:t>
      </w:r>
    </w:p>
    <w:p w:rsidR="003301EB" w:rsidRDefault="000572AD" w:rsidP="003301EB">
      <w:pPr>
        <w:spacing w:after="120"/>
        <w:contextualSpacing/>
      </w:pPr>
      <w:r>
        <w:t xml:space="preserve">Am </w:t>
      </w:r>
      <w:r w:rsidR="003301EB">
        <w:t>30.11.2018</w:t>
      </w:r>
      <w:r>
        <w:t xml:space="preserve"> endet die Frist für die </w:t>
      </w:r>
      <w:r w:rsidR="003301EB">
        <w:t xml:space="preserve">Abgabe </w:t>
      </w:r>
      <w:r>
        <w:t xml:space="preserve">der </w:t>
      </w:r>
      <w:r w:rsidR="003301EB">
        <w:t>2. ZA</w:t>
      </w:r>
      <w:r>
        <w:t>.</w:t>
      </w:r>
    </w:p>
    <w:p w:rsidR="003301EB" w:rsidRDefault="003301EB" w:rsidP="003301EB">
      <w:pPr>
        <w:spacing w:after="120"/>
        <w:contextualSpacing/>
      </w:pPr>
    </w:p>
    <w:p w:rsidR="003301EB" w:rsidRDefault="000572AD" w:rsidP="003301EB">
      <w:pPr>
        <w:spacing w:after="120"/>
        <w:contextualSpacing/>
      </w:pPr>
      <w:r>
        <w:t>Das nächste</w:t>
      </w:r>
      <w:r w:rsidR="003301EB">
        <w:t xml:space="preserve"> P</w:t>
      </w:r>
      <w:r>
        <w:t>rojektpartnerm</w:t>
      </w:r>
      <w:r w:rsidR="003301EB">
        <w:t>eeting</w:t>
      </w:r>
      <w:r>
        <w:t xml:space="preserve"> ist für den</w:t>
      </w:r>
      <w:r w:rsidR="003301EB">
        <w:t xml:space="preserve"> Mittwoch, 16.1.2019, ab 10:00 Uhr, BSK </w:t>
      </w:r>
    </w:p>
    <w:p w:rsidR="00277347" w:rsidRDefault="00277347" w:rsidP="003301EB">
      <w:pPr>
        <w:spacing w:after="120"/>
        <w:contextualSpacing/>
      </w:pPr>
    </w:p>
    <w:p w:rsidR="00277347" w:rsidRDefault="00277347" w:rsidP="003301EB">
      <w:pPr>
        <w:spacing w:after="120"/>
        <w:contextualSpacing/>
      </w:pPr>
    </w:p>
    <w:p w:rsidR="003301EB" w:rsidRDefault="000572AD" w:rsidP="003301EB">
      <w:pPr>
        <w:spacing w:after="120"/>
        <w:contextualSpacing/>
      </w:pPr>
      <w:r>
        <w:t xml:space="preserve">Am </w:t>
      </w:r>
      <w:r w:rsidR="003301EB">
        <w:t>24.3.2019 Museumstag in Marchegg – Vorstellung der Digitalisi</w:t>
      </w:r>
      <w:r>
        <w:t xml:space="preserve">erung, der Datenbank, </w:t>
      </w:r>
      <w:r w:rsidRPr="000572AD">
        <w:rPr>
          <w:b/>
        </w:rPr>
        <w:t>die Bekanntgabe der slowakischen ReferentInnen wird</w:t>
      </w:r>
      <w:r w:rsidR="003301EB" w:rsidRPr="000572AD">
        <w:rPr>
          <w:b/>
        </w:rPr>
        <w:t xml:space="preserve"> bis Jahresende benötigt</w:t>
      </w:r>
      <w:r w:rsidR="003301EB">
        <w:t xml:space="preserve">. Werbung in </w:t>
      </w:r>
      <w:r>
        <w:t>slowakischen</w:t>
      </w:r>
      <w:r w:rsidR="003301EB">
        <w:t xml:space="preserve"> Museen wäre erwünscht, da die gesamte Veranstaltung durchgehend zweisprachig sein</w:t>
      </w:r>
      <w:r>
        <w:t xml:space="preserve"> wird</w:t>
      </w:r>
      <w:r w:rsidR="003301EB">
        <w:t xml:space="preserve">. </w:t>
      </w:r>
      <w:r>
        <w:t xml:space="preserve">Es ist auch </w:t>
      </w:r>
      <w:r w:rsidRPr="000572AD">
        <w:rPr>
          <w:b/>
        </w:rPr>
        <w:t>p</w:t>
      </w:r>
      <w:r w:rsidR="003301EB" w:rsidRPr="000572AD">
        <w:rPr>
          <w:b/>
        </w:rPr>
        <w:t xml:space="preserve">olitische Vertretung aus BSK </w:t>
      </w:r>
      <w:r w:rsidRPr="000572AD">
        <w:rPr>
          <w:b/>
        </w:rPr>
        <w:t>und</w:t>
      </w:r>
      <w:r w:rsidR="003301EB" w:rsidRPr="000572AD">
        <w:rPr>
          <w:b/>
        </w:rPr>
        <w:t xml:space="preserve"> typische Gastronomie</w:t>
      </w:r>
      <w:r w:rsidR="003301EB">
        <w:t xml:space="preserve"> – bratislavske rozky </w:t>
      </w:r>
      <w:r>
        <w:t>(?) er</w:t>
      </w:r>
      <w:r w:rsidR="003301EB">
        <w:t xml:space="preserve">wünscht. </w:t>
      </w:r>
    </w:p>
    <w:p w:rsidR="003301EB" w:rsidRDefault="000572AD" w:rsidP="003301EB">
      <w:pPr>
        <w:spacing w:after="120"/>
        <w:contextualSpacing/>
      </w:pPr>
      <w:r>
        <w:t xml:space="preserve">Am </w:t>
      </w:r>
      <w:r w:rsidR="003301EB">
        <w:t>27. März 2019</w:t>
      </w:r>
      <w:r>
        <w:t xml:space="preserve">, ab 10:00 Uhr </w:t>
      </w:r>
      <w:r w:rsidR="003301EB">
        <w:t>PPMeeting in Jedenspeigen – hoffentlich in der neuen Vinothek</w:t>
      </w:r>
      <w:r>
        <w:t>.</w:t>
      </w:r>
    </w:p>
    <w:p w:rsidR="003301EB" w:rsidRDefault="003301EB" w:rsidP="003301EB">
      <w:pPr>
        <w:spacing w:after="120"/>
        <w:contextualSpacing/>
      </w:pPr>
      <w:r>
        <w:t>17.-18.</w:t>
      </w:r>
      <w:r w:rsidR="000572AD">
        <w:t>11.2019 ein zwei</w:t>
      </w:r>
      <w:r>
        <w:t>tägiges Seminar MMNÖ</w:t>
      </w:r>
    </w:p>
    <w:p w:rsidR="00277347" w:rsidRDefault="000572AD" w:rsidP="003301EB">
      <w:pPr>
        <w:spacing w:after="120"/>
        <w:contextualSpacing/>
      </w:pPr>
      <w:r>
        <w:t xml:space="preserve">Am </w:t>
      </w:r>
      <w:r w:rsidR="003301EB">
        <w:t>18.5. 2019 Eröffnung de</w:t>
      </w:r>
      <w:r>
        <w:t>r Ausstellung und der Vinothek + int. Museumstag + ein zwei</w:t>
      </w:r>
      <w:r w:rsidR="003301EB">
        <w:t xml:space="preserve">tägiges Seminar; </w:t>
      </w:r>
      <w:r>
        <w:t xml:space="preserve">Der </w:t>
      </w:r>
      <w:r w:rsidR="003301EB">
        <w:t xml:space="preserve">18.5. wird ein ganz besonderer Tag für Jedenspeigen sein: </w:t>
      </w:r>
      <w:r>
        <w:t>die Vinothek und die beiden</w:t>
      </w:r>
      <w:r w:rsidR="003301EB">
        <w:t xml:space="preserve"> Ausstellung </w:t>
      </w:r>
      <w:r>
        <w:t>„</w:t>
      </w:r>
      <w:r w:rsidR="003301EB">
        <w:t>Schlacht und Sc</w:t>
      </w:r>
      <w:r>
        <w:t>h</w:t>
      </w:r>
      <w:r w:rsidR="003301EB">
        <w:t>i</w:t>
      </w:r>
      <w:r>
        <w:t>c</w:t>
      </w:r>
      <w:r w:rsidR="003301EB">
        <w:t>ksa</w:t>
      </w:r>
      <w:r>
        <w:t>a</w:t>
      </w:r>
      <w:r w:rsidR="003301EB">
        <w:t>l</w:t>
      </w:r>
      <w:r>
        <w:t>“ und „</w:t>
      </w:r>
      <w:r w:rsidR="003301EB">
        <w:t>Kellerlandschaften Mitteleuropa</w:t>
      </w:r>
      <w:r>
        <w:t xml:space="preserve">s“ werden eröffnet. Diese Ausstellung wird </w:t>
      </w:r>
      <w:r w:rsidR="003301EB">
        <w:t xml:space="preserve">nach Pezinok wandern. </w:t>
      </w:r>
      <w:r>
        <w:t>Am selben Tag wird auch der</w:t>
      </w:r>
      <w:r w:rsidR="003301EB">
        <w:t xml:space="preserve"> Weingewinner</w:t>
      </w:r>
      <w:r>
        <w:t xml:space="preserve"> prämiert. Die Gemeinde </w:t>
      </w:r>
      <w:r w:rsidR="003301EB">
        <w:t xml:space="preserve">Jedenspeigen </w:t>
      </w:r>
      <w:r>
        <w:t>würde sich über sehr</w:t>
      </w:r>
      <w:r w:rsidR="003301EB">
        <w:t xml:space="preserve"> viele Besucher aus </w:t>
      </w:r>
      <w:r>
        <w:t xml:space="preserve">der Slowakei sowie über kulturelle und gastronomische </w:t>
      </w:r>
      <w:r w:rsidR="003301EB">
        <w:t xml:space="preserve">Beiträge </w:t>
      </w:r>
      <w:r>
        <w:t>freuen. Die fachliche Degustation wird zwei</w:t>
      </w:r>
      <w:r w:rsidR="003301EB">
        <w:t xml:space="preserve"> Wochen vorher stattfinden</w:t>
      </w:r>
      <w:r>
        <w:t>, am Mittwoch,</w:t>
      </w:r>
      <w:r w:rsidR="003301EB">
        <w:t xml:space="preserve"> 8.5.2019, 10:00 Uhr</w:t>
      </w:r>
      <w:r>
        <w:t xml:space="preserve">. </w:t>
      </w:r>
      <w:r w:rsidR="00277347">
        <w:t>Ab 2019</w:t>
      </w:r>
      <w:r w:rsidR="003301EB">
        <w:t xml:space="preserve"> wird in Modra die Degustation nach einem eigenen Statut </w:t>
      </w:r>
      <w:r w:rsidR="00277347">
        <w:t>e</w:t>
      </w:r>
      <w:r w:rsidR="003301EB">
        <w:t xml:space="preserve">rfolgen.  </w:t>
      </w:r>
    </w:p>
    <w:p w:rsidR="003301EB" w:rsidRDefault="003301EB" w:rsidP="003301EB">
      <w:pPr>
        <w:spacing w:after="120"/>
        <w:contextualSpacing/>
      </w:pPr>
      <w:r>
        <w:t xml:space="preserve">Letztes Jahr beim </w:t>
      </w:r>
      <w:r w:rsidR="00277347">
        <w:t xml:space="preserve">Viertelfestival-Projekt „SK-AT </w:t>
      </w:r>
      <w:r>
        <w:t>Brückenfest</w:t>
      </w:r>
      <w:r w:rsidR="00277347">
        <w:t xml:space="preserve">“ wurden </w:t>
      </w:r>
      <w:r>
        <w:t>Speisen + Musik aus SK</w:t>
      </w:r>
      <w:r w:rsidR="00277347">
        <w:t xml:space="preserve"> präsentiert</w:t>
      </w:r>
      <w:r>
        <w:t>. Für den 18.5. ist es gewünscht.</w:t>
      </w:r>
      <w:r w:rsidR="00277347">
        <w:t xml:space="preserve"> MOS</w:t>
      </w:r>
      <w:r>
        <w:t xml:space="preserve"> Modra wird Gastronomie und Musik aus SK </w:t>
      </w:r>
      <w:r w:rsidR="00277347">
        <w:t>vermitteln</w:t>
      </w:r>
      <w:r>
        <w:t xml:space="preserve">. </w:t>
      </w:r>
    </w:p>
    <w:p w:rsidR="003301EB" w:rsidRDefault="00277347" w:rsidP="003301EB">
      <w:pPr>
        <w:spacing w:after="120"/>
        <w:contextualSpacing/>
      </w:pPr>
      <w:r>
        <w:t xml:space="preserve">Am </w:t>
      </w:r>
      <w:r w:rsidR="003301EB">
        <w:t>23.6.2019 – Kirtag wie vor 100 Jahr</w:t>
      </w:r>
      <w:r>
        <w:t>en in Jedenspeigen – auch hier sind W</w:t>
      </w:r>
      <w:r w:rsidR="003301EB">
        <w:t>ein und Musik aus SK</w:t>
      </w:r>
      <w:r>
        <w:t xml:space="preserve"> erwünscht</w:t>
      </w:r>
      <w:r w:rsidR="003301EB">
        <w:t xml:space="preserve">.  </w:t>
      </w:r>
    </w:p>
    <w:p w:rsidR="00277347" w:rsidRDefault="00277347" w:rsidP="003301EB">
      <w:pPr>
        <w:spacing w:after="120"/>
        <w:contextualSpacing/>
      </w:pPr>
    </w:p>
    <w:p w:rsidR="003301EB" w:rsidRDefault="003301EB" w:rsidP="003301EB">
      <w:pPr>
        <w:spacing w:after="120"/>
        <w:contextualSpacing/>
      </w:pPr>
      <w:r>
        <w:t xml:space="preserve">Die Broschüre </w:t>
      </w:r>
      <w:r w:rsidR="00277347">
        <w:t>„</w:t>
      </w:r>
      <w:r>
        <w:t>Ausstellungen und Museen in NÖ</w:t>
      </w:r>
      <w:r w:rsidR="00277347">
        <w:t>“</w:t>
      </w:r>
      <w:r>
        <w:t xml:space="preserve"> bietet Raum für Werbung für slowakische Museen, die SK Inserate sollen aktualisiert werden. Auch</w:t>
      </w:r>
      <w:r w:rsidR="00277347">
        <w:t xml:space="preserve"> Jedenspeigen kann sich hier prä</w:t>
      </w:r>
      <w:r>
        <w:t>sentieren. MOS Modra hat bereits den Inhalt festgelegt und wird ihn an MMNÖ über</w:t>
      </w:r>
      <w:r w:rsidR="00277347">
        <w:t>m</w:t>
      </w:r>
      <w:r>
        <w:t xml:space="preserve">itteln. Die Unterlangen werden bis Ende 2018 benötigt. </w:t>
      </w:r>
    </w:p>
    <w:p w:rsidR="003301EB" w:rsidRDefault="003301EB" w:rsidP="003301EB">
      <w:pPr>
        <w:spacing w:after="120"/>
        <w:contextualSpacing/>
      </w:pPr>
    </w:p>
    <w:p w:rsidR="003301EB" w:rsidRDefault="003301EB" w:rsidP="003301EB">
      <w:pPr>
        <w:spacing w:after="120"/>
        <w:contextualSpacing/>
      </w:pPr>
      <w:r>
        <w:t>BITTE: Jeder PP soll seine</w:t>
      </w:r>
      <w:r w:rsidR="00277347">
        <w:t xml:space="preserve"> für 2019 geplanten</w:t>
      </w:r>
      <w:r>
        <w:t xml:space="preserve"> Aktivitäten </w:t>
      </w:r>
      <w:r w:rsidR="00277347">
        <w:t>zusammenfassen</w:t>
      </w:r>
      <w:r>
        <w:t xml:space="preserve"> und bis Jänner </w:t>
      </w:r>
      <w:r w:rsidR="00277347">
        <w:t xml:space="preserve">2019 </w:t>
      </w:r>
      <w:r>
        <w:t xml:space="preserve">eine Evaluierung machen, damit sich alles ausgeht. </w:t>
      </w:r>
    </w:p>
    <w:p w:rsidR="0090230A" w:rsidRPr="00712C6F" w:rsidRDefault="0090230A" w:rsidP="00302FC6">
      <w:pPr>
        <w:spacing w:after="120"/>
        <w:contextualSpacing/>
      </w:pPr>
    </w:p>
    <w:sectPr w:rsidR="0090230A" w:rsidRPr="00712C6F" w:rsidSect="00302FC6">
      <w:headerReference w:type="default" r:id="rId7"/>
      <w:pgSz w:w="11906" w:h="16838"/>
      <w:pgMar w:top="1985"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25F1" w:rsidRDefault="007C25F1" w:rsidP="007D6076">
      <w:pPr>
        <w:spacing w:after="0" w:line="240" w:lineRule="auto"/>
      </w:pPr>
      <w:r>
        <w:separator/>
      </w:r>
    </w:p>
  </w:endnote>
  <w:endnote w:type="continuationSeparator" w:id="0">
    <w:p w:rsidR="007C25F1" w:rsidRDefault="007C25F1" w:rsidP="007D60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25F1" w:rsidRDefault="007C25F1" w:rsidP="007D6076">
      <w:pPr>
        <w:spacing w:after="0" w:line="240" w:lineRule="auto"/>
      </w:pPr>
      <w:r>
        <w:separator/>
      </w:r>
    </w:p>
  </w:footnote>
  <w:footnote w:type="continuationSeparator" w:id="0">
    <w:p w:rsidR="007C25F1" w:rsidRDefault="007C25F1" w:rsidP="007D60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162" w:rsidRDefault="005E75E1" w:rsidP="005E75E1">
    <w:pPr>
      <w:tabs>
        <w:tab w:val="center" w:pos="4536"/>
        <w:tab w:val="right" w:pos="9072"/>
      </w:tabs>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14:anchorId="27B6F8C0" wp14:editId="3171A90E">
          <wp:extent cx="1651056" cy="461175"/>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jpg"/>
                  <pic:cNvPicPr/>
                </pic:nvPicPr>
                <pic:blipFill>
                  <a:blip r:embed="rId1">
                    <a:extLst>
                      <a:ext uri="{28A0092B-C50C-407E-A947-70E740481C1C}">
                        <a14:useLocalDpi xmlns:a14="http://schemas.microsoft.com/office/drawing/2010/main" val="0"/>
                      </a:ext>
                    </a:extLst>
                  </a:blip>
                  <a:stretch>
                    <a:fillRect/>
                  </a:stretch>
                </pic:blipFill>
                <pic:spPr>
                  <a:xfrm>
                    <a:off x="0" y="0"/>
                    <a:ext cx="1646493" cy="459900"/>
                  </a:xfrm>
                  <a:prstGeom prst="rect">
                    <a:avLst/>
                  </a:prstGeom>
                </pic:spPr>
              </pic:pic>
            </a:graphicData>
          </a:graphic>
        </wp:inline>
      </w:drawing>
    </w:r>
    <w:r>
      <w:t xml:space="preserve">         </w:t>
    </w:r>
    <w:r w:rsidRPr="005E75E1">
      <w:rPr>
        <w:noProof/>
        <w:lang w:eastAsia="de-DE"/>
      </w:rPr>
      <w:drawing>
        <wp:inline distT="0" distB="0" distL="0" distR="0" wp14:anchorId="63ADC622" wp14:editId="1C96ED28">
          <wp:extent cx="564542" cy="445242"/>
          <wp:effectExtent l="0" t="0" r="6985" b="0"/>
          <wp:docPr id="3" name="Grafik 3" descr="&quot;EU_flag_RGB.jpg&quot; wird angeze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ot;EU_flag_RGB.jpg&quot; wird angezeig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9121" cy="448854"/>
                  </a:xfrm>
                  <a:prstGeom prst="rect">
                    <a:avLst/>
                  </a:prstGeom>
                  <a:noFill/>
                  <a:ln>
                    <a:noFill/>
                  </a:ln>
                </pic:spPr>
              </pic:pic>
            </a:graphicData>
          </a:graphic>
        </wp:inline>
      </w:drawing>
    </w:r>
    <w:r>
      <w:t xml:space="preserve">         </w:t>
    </w:r>
    <w:r>
      <w:rPr>
        <w:rFonts w:ascii="Calibri" w:eastAsia="Times New Roman" w:hAnsi="Calibri" w:cs="Times New Roman"/>
        <w:noProof/>
        <w:sz w:val="20"/>
        <w:szCs w:val="20"/>
        <w:lang w:eastAsia="de-DE"/>
      </w:rPr>
      <w:drawing>
        <wp:inline distT="0" distB="0" distL="0" distR="0" wp14:anchorId="7968A57A" wp14:editId="3EA12D2A">
          <wp:extent cx="450826" cy="389218"/>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heritage-cmyk-jpg.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53407" cy="391447"/>
                  </a:xfrm>
                  <a:prstGeom prst="rect">
                    <a:avLst/>
                  </a:prstGeom>
                </pic:spPr>
              </pic:pic>
            </a:graphicData>
          </a:graphic>
        </wp:inline>
      </w:drawing>
    </w:r>
    <w:r>
      <w:t xml:space="preserve">    </w:t>
    </w:r>
    <w:r w:rsidR="007D6076">
      <w:rPr>
        <w:rFonts w:ascii="Bell MT" w:eastAsia="Times New Roman" w:hAnsi="Bell MT" w:cs="Times New Roman"/>
        <w:noProof/>
        <w:sz w:val="24"/>
        <w:szCs w:val="24"/>
        <w:lang w:eastAsia="de-DE"/>
      </w:rPr>
      <w:drawing>
        <wp:inline distT="0" distB="0" distL="0" distR="0" wp14:anchorId="730E76C8" wp14:editId="0CEFC5C7">
          <wp:extent cx="923925" cy="247650"/>
          <wp:effectExtent l="0" t="0" r="9525" b="0"/>
          <wp:docPr id="5" name="Grafik 5" descr="Logo Kulturvernetz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Kulturvernetzu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23925" cy="247650"/>
                  </a:xfrm>
                  <a:prstGeom prst="rect">
                    <a:avLst/>
                  </a:prstGeom>
                  <a:noFill/>
                  <a:ln>
                    <a:noFill/>
                  </a:ln>
                </pic:spPr>
              </pic:pic>
            </a:graphicData>
          </a:graphic>
        </wp:inline>
      </w:drawing>
    </w:r>
    <w:r>
      <w:t xml:space="preserve">   </w:t>
    </w:r>
    <w:r w:rsidR="007D6076">
      <w:rPr>
        <w:rFonts w:ascii="Bell MT" w:eastAsia="Times New Roman" w:hAnsi="Bell MT" w:cs="Times New Roman"/>
        <w:noProof/>
        <w:sz w:val="24"/>
        <w:szCs w:val="24"/>
        <w:lang w:eastAsia="de-DE"/>
      </w:rPr>
      <w:drawing>
        <wp:inline distT="0" distB="0" distL="0" distR="0" wp14:anchorId="65832527" wp14:editId="73353C68">
          <wp:extent cx="942975" cy="133350"/>
          <wp:effectExtent l="0" t="0" r="9525" b="0"/>
          <wp:docPr id="4" name="Grafik 4" descr="Logo Noekultur 070219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Noekultur 070219groß"/>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42975" cy="133350"/>
                  </a:xfrm>
                  <a:prstGeom prst="rect">
                    <a:avLst/>
                  </a:prstGeom>
                  <a:noFill/>
                  <a:ln>
                    <a:noFill/>
                  </a:ln>
                </pic:spPr>
              </pic:pic>
            </a:graphicData>
          </a:graphic>
        </wp:inline>
      </w:drawing>
    </w:r>
    <w:r>
      <w:t xml:space="preserve">             </w:t>
    </w:r>
    <w:r>
      <w:rPr>
        <w:rFonts w:ascii="Times New Roman" w:eastAsia="Times New Roman" w:hAnsi="Times New Roman" w:cs="Times New Roman"/>
        <w:noProof/>
        <w:sz w:val="24"/>
        <w:szCs w:val="24"/>
        <w:lang w:val="de-AT" w:eastAsia="de-AT"/>
      </w:rPr>
      <w:t xml:space="preserve">     </w:t>
    </w:r>
  </w:p>
  <w:p w:rsidR="00821162" w:rsidRDefault="00821162" w:rsidP="009F23F2">
    <w:pPr>
      <w:tabs>
        <w:tab w:val="center" w:pos="4536"/>
        <w:tab w:val="right" w:pos="9072"/>
      </w:tabs>
      <w:spacing w:after="0" w:line="240" w:lineRule="auto"/>
      <w:jc w:val="center"/>
      <w:rPr>
        <w:rFonts w:ascii="Times New Roman" w:eastAsia="Times New Roman" w:hAnsi="Times New Roman" w:cs="Times New Roman"/>
        <w:sz w:val="24"/>
        <w:szCs w:val="24"/>
        <w:lang w:eastAsia="de-DE"/>
      </w:rPr>
    </w:pPr>
  </w:p>
  <w:p w:rsidR="007D6076" w:rsidRDefault="00821162" w:rsidP="009F23F2">
    <w:pPr>
      <w:tabs>
        <w:tab w:val="center" w:pos="4536"/>
        <w:tab w:val="right" w:pos="9072"/>
      </w:tabs>
      <w:spacing w:after="0" w:line="240" w:lineRule="auto"/>
      <w:jc w:val="center"/>
    </w:pPr>
    <w:r>
      <w:rPr>
        <w:rFonts w:ascii="Times New Roman" w:eastAsia="Times New Roman" w:hAnsi="Times New Roman" w:cs="Times New Roman"/>
        <w:noProof/>
        <w:sz w:val="24"/>
        <w:szCs w:val="24"/>
        <w:lang w:eastAsia="de-DE"/>
      </w:rPr>
      <w:drawing>
        <wp:inline distT="0" distB="0" distL="0" distR="0" wp14:anchorId="7AA6CF17" wp14:editId="6C63AFAC">
          <wp:extent cx="574664" cy="209550"/>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upna jesen-02.jpg"/>
                  <pic:cNvPicPr/>
                </pic:nvPicPr>
                <pic:blipFill>
                  <a:blip r:embed="rId6">
                    <a:extLst>
                      <a:ext uri="{28A0092B-C50C-407E-A947-70E740481C1C}">
                        <a14:useLocalDpi xmlns:a14="http://schemas.microsoft.com/office/drawing/2010/main" val="0"/>
                      </a:ext>
                    </a:extLst>
                  </a:blip>
                  <a:stretch>
                    <a:fillRect/>
                  </a:stretch>
                </pic:blipFill>
                <pic:spPr>
                  <a:xfrm>
                    <a:off x="0" y="0"/>
                    <a:ext cx="574398" cy="209453"/>
                  </a:xfrm>
                  <a:prstGeom prst="rect">
                    <a:avLst/>
                  </a:prstGeom>
                </pic:spPr>
              </pic:pic>
            </a:graphicData>
          </a:graphic>
        </wp:inline>
      </w:drawing>
    </w:r>
    <w:r>
      <w:rPr>
        <w:rFonts w:ascii="Times New Roman" w:eastAsia="Times New Roman" w:hAnsi="Times New Roman" w:cs="Times New Roman"/>
        <w:noProof/>
        <w:sz w:val="24"/>
        <w:szCs w:val="24"/>
        <w:lang w:eastAsia="de-DE"/>
      </w:rPr>
      <w:drawing>
        <wp:inline distT="0" distB="0" distL="0" distR="0" wp14:anchorId="47573F29" wp14:editId="791EF476">
          <wp:extent cx="542925" cy="338790"/>
          <wp:effectExtent l="0" t="0" r="0" b="4445"/>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CMYKsR.jpg"/>
                  <pic:cNvPicPr/>
                </pic:nvPicPr>
                <pic:blipFill>
                  <a:blip r:embed="rId7">
                    <a:extLst>
                      <a:ext uri="{28A0092B-C50C-407E-A947-70E740481C1C}">
                        <a14:useLocalDpi xmlns:a14="http://schemas.microsoft.com/office/drawing/2010/main" val="0"/>
                      </a:ext>
                    </a:extLst>
                  </a:blip>
                  <a:stretch>
                    <a:fillRect/>
                  </a:stretch>
                </pic:blipFill>
                <pic:spPr>
                  <a:xfrm>
                    <a:off x="0" y="0"/>
                    <a:ext cx="543501" cy="339149"/>
                  </a:xfrm>
                  <a:prstGeom prst="rect">
                    <a:avLst/>
                  </a:prstGeom>
                </pic:spPr>
              </pic:pic>
            </a:graphicData>
          </a:graphic>
        </wp:inline>
      </w:drawing>
    </w:r>
    <w:r w:rsidR="009F23F2">
      <w:rPr>
        <w:rFonts w:ascii="Calibri" w:eastAsia="Times New Roman" w:hAnsi="Calibri" w:cs="Times New Roman"/>
        <w:noProof/>
        <w:sz w:val="20"/>
        <w:szCs w:val="20"/>
        <w:lang w:eastAsia="de-DE"/>
      </w:rPr>
      <w:drawing>
        <wp:inline distT="0" distB="0" distL="0" distR="0" wp14:anchorId="33955AA3" wp14:editId="03C2FE27">
          <wp:extent cx="476250" cy="349838"/>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 1.jpg"/>
                  <pic:cNvPicPr/>
                </pic:nvPicPr>
                <pic:blipFill>
                  <a:blip r:embed="rId8">
                    <a:extLst>
                      <a:ext uri="{28A0092B-C50C-407E-A947-70E740481C1C}">
                        <a14:useLocalDpi xmlns:a14="http://schemas.microsoft.com/office/drawing/2010/main" val="0"/>
                      </a:ext>
                    </a:extLst>
                  </a:blip>
                  <a:stretch>
                    <a:fillRect/>
                  </a:stretch>
                </pic:blipFill>
                <pic:spPr>
                  <a:xfrm>
                    <a:off x="0" y="0"/>
                    <a:ext cx="479276" cy="352061"/>
                  </a:xfrm>
                  <a:prstGeom prst="rect">
                    <a:avLst/>
                  </a:prstGeom>
                </pic:spPr>
              </pic:pic>
            </a:graphicData>
          </a:graphic>
        </wp:inline>
      </w:drawing>
    </w:r>
    <w:r w:rsidR="005E75E1">
      <w:rPr>
        <w:rFonts w:ascii="Calibri" w:eastAsia="Times New Roman" w:hAnsi="Calibri" w:cs="Times New Roman"/>
        <w:noProof/>
        <w:sz w:val="20"/>
        <w:szCs w:val="20"/>
        <w:lang w:eastAsia="de-DE"/>
      </w:rPr>
      <w:drawing>
        <wp:inline distT="0" distB="0" distL="0" distR="0" wp14:anchorId="6A9CD6F6" wp14:editId="1DEF8F6F">
          <wp:extent cx="571500" cy="399847"/>
          <wp:effectExtent l="0" t="0" r="0" b="63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b CMYK 300 dpi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1500" cy="399847"/>
                  </a:xfrm>
                  <a:prstGeom prst="rect">
                    <a:avLst/>
                  </a:prstGeom>
                </pic:spPr>
              </pic:pic>
            </a:graphicData>
          </a:graphic>
        </wp:inline>
      </w:drawing>
    </w:r>
    <w:r w:rsidR="005E75E1">
      <w:object w:dxaOrig="780"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21pt" o:ole="">
          <v:imagedata r:id="rId10" o:title=""/>
        </v:shape>
        <o:OLEObject Type="Embed" ProgID="CorelDRAW.Graphic.11" ShapeID="_x0000_i1025" DrawAspect="Content" ObjectID="_1604904641" r:id="rId11"/>
      </w:object>
    </w:r>
    <w:r w:rsidR="009F23F2">
      <w:rPr>
        <w:rFonts w:ascii="Calibri" w:eastAsia="Times New Roman" w:hAnsi="Calibri" w:cs="Times New Roman"/>
        <w:noProof/>
        <w:sz w:val="20"/>
        <w:szCs w:val="20"/>
        <w:lang w:eastAsia="de-DE"/>
      </w:rPr>
      <w:drawing>
        <wp:inline distT="0" distB="0" distL="0" distR="0">
          <wp:extent cx="5760720" cy="5720881"/>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572088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D040B5"/>
    <w:multiLevelType w:val="hybridMultilevel"/>
    <w:tmpl w:val="CBBEADF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9EB47D1"/>
    <w:multiLevelType w:val="hybridMultilevel"/>
    <w:tmpl w:val="D12E7E96"/>
    <w:lvl w:ilvl="0" w:tplc="0C070001">
      <w:start w:val="1"/>
      <w:numFmt w:val="bullet"/>
      <w:lvlText w:val=""/>
      <w:lvlJc w:val="left"/>
      <w:pPr>
        <w:ind w:left="2130" w:hanging="360"/>
      </w:pPr>
      <w:rPr>
        <w:rFonts w:ascii="Symbol" w:hAnsi="Symbol" w:hint="default"/>
      </w:rPr>
    </w:lvl>
    <w:lvl w:ilvl="1" w:tplc="0C070003" w:tentative="1">
      <w:start w:val="1"/>
      <w:numFmt w:val="bullet"/>
      <w:lvlText w:val="o"/>
      <w:lvlJc w:val="left"/>
      <w:pPr>
        <w:ind w:left="2850" w:hanging="360"/>
      </w:pPr>
      <w:rPr>
        <w:rFonts w:ascii="Courier New" w:hAnsi="Courier New" w:cs="Courier New" w:hint="default"/>
      </w:rPr>
    </w:lvl>
    <w:lvl w:ilvl="2" w:tplc="0C070005" w:tentative="1">
      <w:start w:val="1"/>
      <w:numFmt w:val="bullet"/>
      <w:lvlText w:val=""/>
      <w:lvlJc w:val="left"/>
      <w:pPr>
        <w:ind w:left="3570" w:hanging="360"/>
      </w:pPr>
      <w:rPr>
        <w:rFonts w:ascii="Wingdings" w:hAnsi="Wingdings" w:hint="default"/>
      </w:rPr>
    </w:lvl>
    <w:lvl w:ilvl="3" w:tplc="0C070001" w:tentative="1">
      <w:start w:val="1"/>
      <w:numFmt w:val="bullet"/>
      <w:lvlText w:val=""/>
      <w:lvlJc w:val="left"/>
      <w:pPr>
        <w:ind w:left="4290" w:hanging="360"/>
      </w:pPr>
      <w:rPr>
        <w:rFonts w:ascii="Symbol" w:hAnsi="Symbol" w:hint="default"/>
      </w:rPr>
    </w:lvl>
    <w:lvl w:ilvl="4" w:tplc="0C070003" w:tentative="1">
      <w:start w:val="1"/>
      <w:numFmt w:val="bullet"/>
      <w:lvlText w:val="o"/>
      <w:lvlJc w:val="left"/>
      <w:pPr>
        <w:ind w:left="5010" w:hanging="360"/>
      </w:pPr>
      <w:rPr>
        <w:rFonts w:ascii="Courier New" w:hAnsi="Courier New" w:cs="Courier New" w:hint="default"/>
      </w:rPr>
    </w:lvl>
    <w:lvl w:ilvl="5" w:tplc="0C070005" w:tentative="1">
      <w:start w:val="1"/>
      <w:numFmt w:val="bullet"/>
      <w:lvlText w:val=""/>
      <w:lvlJc w:val="left"/>
      <w:pPr>
        <w:ind w:left="5730" w:hanging="360"/>
      </w:pPr>
      <w:rPr>
        <w:rFonts w:ascii="Wingdings" w:hAnsi="Wingdings" w:hint="default"/>
      </w:rPr>
    </w:lvl>
    <w:lvl w:ilvl="6" w:tplc="0C070001" w:tentative="1">
      <w:start w:val="1"/>
      <w:numFmt w:val="bullet"/>
      <w:lvlText w:val=""/>
      <w:lvlJc w:val="left"/>
      <w:pPr>
        <w:ind w:left="6450" w:hanging="360"/>
      </w:pPr>
      <w:rPr>
        <w:rFonts w:ascii="Symbol" w:hAnsi="Symbol" w:hint="default"/>
      </w:rPr>
    </w:lvl>
    <w:lvl w:ilvl="7" w:tplc="0C070003" w:tentative="1">
      <w:start w:val="1"/>
      <w:numFmt w:val="bullet"/>
      <w:lvlText w:val="o"/>
      <w:lvlJc w:val="left"/>
      <w:pPr>
        <w:ind w:left="7170" w:hanging="360"/>
      </w:pPr>
      <w:rPr>
        <w:rFonts w:ascii="Courier New" w:hAnsi="Courier New" w:cs="Courier New" w:hint="default"/>
      </w:rPr>
    </w:lvl>
    <w:lvl w:ilvl="8" w:tplc="0C070005" w:tentative="1">
      <w:start w:val="1"/>
      <w:numFmt w:val="bullet"/>
      <w:lvlText w:val=""/>
      <w:lvlJc w:val="left"/>
      <w:pPr>
        <w:ind w:left="789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8"/>
  <w:hyphenationZone w:val="425"/>
  <w:characterSpacingControl w:val="doNotCompress"/>
  <w:hdrShapeDefaults>
    <o:shapedefaults v:ext="edit" spidmax="1229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178"/>
    <w:rsid w:val="00011F56"/>
    <w:rsid w:val="00034C0C"/>
    <w:rsid w:val="0004074E"/>
    <w:rsid w:val="00051C47"/>
    <w:rsid w:val="000572AD"/>
    <w:rsid w:val="00064D66"/>
    <w:rsid w:val="00083900"/>
    <w:rsid w:val="00093E71"/>
    <w:rsid w:val="001343C5"/>
    <w:rsid w:val="001470F3"/>
    <w:rsid w:val="00155C8B"/>
    <w:rsid w:val="001969F6"/>
    <w:rsid w:val="001A74C6"/>
    <w:rsid w:val="001B32A4"/>
    <w:rsid w:val="001F3B1A"/>
    <w:rsid w:val="00202F81"/>
    <w:rsid w:val="002768D1"/>
    <w:rsid w:val="00277347"/>
    <w:rsid w:val="002F3E10"/>
    <w:rsid w:val="00302FC6"/>
    <w:rsid w:val="003301EB"/>
    <w:rsid w:val="003309A0"/>
    <w:rsid w:val="0037179A"/>
    <w:rsid w:val="00385264"/>
    <w:rsid w:val="00393085"/>
    <w:rsid w:val="003B7DD7"/>
    <w:rsid w:val="00440E14"/>
    <w:rsid w:val="004C3A7C"/>
    <w:rsid w:val="004D7D08"/>
    <w:rsid w:val="0056751D"/>
    <w:rsid w:val="00583F5D"/>
    <w:rsid w:val="005E75E1"/>
    <w:rsid w:val="006167A2"/>
    <w:rsid w:val="00645232"/>
    <w:rsid w:val="006714C1"/>
    <w:rsid w:val="00684DF3"/>
    <w:rsid w:val="006B29E0"/>
    <w:rsid w:val="006F1886"/>
    <w:rsid w:val="00712C6F"/>
    <w:rsid w:val="007209F0"/>
    <w:rsid w:val="007404C6"/>
    <w:rsid w:val="007933DF"/>
    <w:rsid w:val="007975E8"/>
    <w:rsid w:val="007A7935"/>
    <w:rsid w:val="007C25F1"/>
    <w:rsid w:val="007D6076"/>
    <w:rsid w:val="007F52C1"/>
    <w:rsid w:val="00821162"/>
    <w:rsid w:val="00844B91"/>
    <w:rsid w:val="008F4C17"/>
    <w:rsid w:val="0090230A"/>
    <w:rsid w:val="009A0E9A"/>
    <w:rsid w:val="009A7F5E"/>
    <w:rsid w:val="009C0C1A"/>
    <w:rsid w:val="009D3C6F"/>
    <w:rsid w:val="009F23F2"/>
    <w:rsid w:val="00A31761"/>
    <w:rsid w:val="00A81178"/>
    <w:rsid w:val="00A84B37"/>
    <w:rsid w:val="00AA2A1C"/>
    <w:rsid w:val="00AE580E"/>
    <w:rsid w:val="00B102B8"/>
    <w:rsid w:val="00B56348"/>
    <w:rsid w:val="00B66817"/>
    <w:rsid w:val="00BD2203"/>
    <w:rsid w:val="00C305F2"/>
    <w:rsid w:val="00C45114"/>
    <w:rsid w:val="00C653F5"/>
    <w:rsid w:val="00C82B90"/>
    <w:rsid w:val="00D07BF1"/>
    <w:rsid w:val="00D3437A"/>
    <w:rsid w:val="00DA1B5E"/>
    <w:rsid w:val="00E319C7"/>
    <w:rsid w:val="00E3503E"/>
    <w:rsid w:val="00E35FF2"/>
    <w:rsid w:val="00ED72ED"/>
    <w:rsid w:val="00F220AB"/>
    <w:rsid w:val="00FE05A9"/>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15:docId w15:val="{FD52AD8C-9BED-4F30-BCCB-31F58D060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04074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D607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D6076"/>
  </w:style>
  <w:style w:type="paragraph" w:styleId="Fuzeile">
    <w:name w:val="footer"/>
    <w:basedOn w:val="Standard"/>
    <w:link w:val="FuzeileZchn"/>
    <w:uiPriority w:val="99"/>
    <w:unhideWhenUsed/>
    <w:rsid w:val="007D607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D6076"/>
  </w:style>
  <w:style w:type="paragraph" w:styleId="Sprechblasentext">
    <w:name w:val="Balloon Text"/>
    <w:basedOn w:val="Standard"/>
    <w:link w:val="SprechblasentextZchn"/>
    <w:uiPriority w:val="99"/>
    <w:semiHidden/>
    <w:unhideWhenUsed/>
    <w:rsid w:val="007D607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D6076"/>
    <w:rPr>
      <w:rFonts w:ascii="Tahoma" w:hAnsi="Tahoma" w:cs="Tahoma"/>
      <w:sz w:val="16"/>
      <w:szCs w:val="16"/>
    </w:rPr>
  </w:style>
  <w:style w:type="table" w:styleId="Tabellenraster">
    <w:name w:val="Table Grid"/>
    <w:basedOn w:val="NormaleTabelle"/>
    <w:uiPriority w:val="59"/>
    <w:rsid w:val="007D60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7D6076"/>
    <w:rPr>
      <w:color w:val="0000FF" w:themeColor="hyperlink"/>
      <w:u w:val="single"/>
    </w:rPr>
  </w:style>
  <w:style w:type="character" w:customStyle="1" w:styleId="berschrift2Zchn">
    <w:name w:val="Überschrift 2 Zchn"/>
    <w:basedOn w:val="Absatz-Standardschriftart"/>
    <w:link w:val="berschrift2"/>
    <w:uiPriority w:val="9"/>
    <w:rsid w:val="0004074E"/>
    <w:rPr>
      <w:rFonts w:asciiTheme="majorHAnsi" w:eastAsiaTheme="majorEastAsia" w:hAnsiTheme="majorHAnsi" w:cstheme="majorBidi"/>
      <w:b/>
      <w:bCs/>
      <w:color w:val="4F81BD" w:themeColor="accent1"/>
      <w:sz w:val="26"/>
      <w:szCs w:val="26"/>
    </w:rPr>
  </w:style>
  <w:style w:type="character" w:styleId="BesuchterHyperlink">
    <w:name w:val="FollowedHyperlink"/>
    <w:basedOn w:val="Absatz-Standardschriftart"/>
    <w:uiPriority w:val="99"/>
    <w:semiHidden/>
    <w:unhideWhenUsed/>
    <w:rsid w:val="009A0E9A"/>
    <w:rPr>
      <w:color w:val="800080" w:themeColor="followedHyperlink"/>
      <w:u w:val="single"/>
    </w:rPr>
  </w:style>
  <w:style w:type="paragraph" w:styleId="Listenabsatz">
    <w:name w:val="List Paragraph"/>
    <w:basedOn w:val="Standard"/>
    <w:uiPriority w:val="34"/>
    <w:qFormat/>
    <w:rsid w:val="00C82B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0148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12" Type="http://schemas.openxmlformats.org/officeDocument/2006/relationships/image" Target="media/image11.emf"/><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11" Type="http://schemas.openxmlformats.org/officeDocument/2006/relationships/oleObject" Target="embeddings/oleObject1.bin"/><Relationship Id="rId5" Type="http://schemas.openxmlformats.org/officeDocument/2006/relationships/image" Target="media/image5.jpeg"/><Relationship Id="rId10" Type="http://schemas.openxmlformats.org/officeDocument/2006/relationships/image" Target="media/image10.emf"/><Relationship Id="rId4" Type="http://schemas.openxmlformats.org/officeDocument/2006/relationships/image" Target="media/image4.jpeg"/><Relationship Id="rId9"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854</Words>
  <Characters>5383</Characters>
  <Application>Microsoft Office Word</Application>
  <DocSecurity>4</DocSecurity>
  <Lines>44</Lines>
  <Paragraphs>12</Paragraphs>
  <ScaleCrop>false</ScaleCrop>
  <HeadingPairs>
    <vt:vector size="4" baseType="variant">
      <vt:variant>
        <vt:lpstr>Titel</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6225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Katka Krejcova - Kulturvernetzung NÖ</dc:creator>
  <cp:lastModifiedBy>Marion Kridlo</cp:lastModifiedBy>
  <cp:revision>2</cp:revision>
  <cp:lastPrinted>2018-11-28T09:02:00Z</cp:lastPrinted>
  <dcterms:created xsi:type="dcterms:W3CDTF">2018-11-28T09:04:00Z</dcterms:created>
  <dcterms:modified xsi:type="dcterms:W3CDTF">2018-11-28T09:04:00Z</dcterms:modified>
</cp:coreProperties>
</file>